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73" w:rsidRDefault="002B4B73">
      <w:pPr>
        <w:bidi/>
        <w:rPr>
          <w:lang w:bidi="prs-AF"/>
        </w:rPr>
      </w:pPr>
    </w:p>
    <w:tbl>
      <w:tblPr>
        <w:tblStyle w:val="PlainTable31"/>
        <w:bidiVisual/>
        <w:tblW w:w="8846" w:type="dxa"/>
        <w:tblLook w:val="04A0" w:firstRow="1" w:lastRow="0" w:firstColumn="1" w:lastColumn="0" w:noHBand="0" w:noVBand="1"/>
      </w:tblPr>
      <w:tblGrid>
        <w:gridCol w:w="8846"/>
      </w:tblGrid>
      <w:tr w:rsidR="008418FC" w:rsidRPr="00453A31" w:rsidTr="00563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46" w:type="dxa"/>
            <w:tcBorders>
              <w:top w:val="nil"/>
              <w:left w:val="nil"/>
            </w:tcBorders>
            <w:hideMark/>
          </w:tcPr>
          <w:p w:rsidR="00AB029F" w:rsidRDefault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 wp14:anchorId="24F9A934" wp14:editId="18DD03F6">
                  <wp:simplePos x="0" y="0"/>
                  <wp:positionH relativeFrom="page">
                    <wp:posOffset>2591435</wp:posOffset>
                  </wp:positionH>
                  <wp:positionV relativeFrom="paragraph">
                    <wp:posOffset>27305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AB029F" w:rsidRPr="00B66B54" w:rsidRDefault="00AB029F" w:rsidP="00AB029F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30"/>
            </w:tblGrid>
            <w:tr w:rsidR="00AB029F" w:rsidRPr="00B66B54" w:rsidTr="00990D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AB029F" w:rsidRDefault="00AB029F" w:rsidP="00AB029F">
                  <w:pPr>
                    <w:bidi/>
                    <w:rPr>
                      <w:rtl/>
                    </w:rPr>
                  </w:pP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AB029F" w:rsidRDefault="00AB029F" w:rsidP="00394E60">
                  <w:pPr>
                    <w:pBdr>
                      <w:bottom w:val="single" w:sz="6" w:space="1" w:color="auto"/>
                    </w:pBdr>
                    <w:bidi/>
                    <w:spacing w:line="480" w:lineRule="auto"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394E60">
                    <w:rPr>
                      <w:rFonts w:hint="cs"/>
                      <w:rtl/>
                      <w:lang w:bidi="prs-AF"/>
                    </w:rPr>
                    <w:t>۱۹</w:t>
                  </w:r>
                  <w:r>
                    <w:rPr>
                      <w:rFonts w:hint="cs"/>
                      <w:rtl/>
                      <w:lang w:bidi="fa-IR"/>
                    </w:rPr>
                    <w:t>/</w:t>
                  </w:r>
                  <w:r w:rsidR="00FD5E85">
                    <w:rPr>
                      <w:rFonts w:hint="cs"/>
                      <w:rtl/>
                      <w:lang w:bidi="fa-IR"/>
                    </w:rPr>
                    <w:t>۵</w:t>
                  </w:r>
                  <w:r>
                    <w:rPr>
                      <w:rFonts w:hint="cs"/>
                      <w:rtl/>
                      <w:lang w:bidi="fa-IR"/>
                    </w:rPr>
                    <w:t>/۱۴۰۰</w:t>
                  </w:r>
                </w:p>
                <w:p w:rsidR="00AB029F" w:rsidRPr="00496DC6" w:rsidRDefault="00AB029F" w:rsidP="00243316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به اطلاع تمام واجدین محترم شرایط رسانیده میشود که وزارت صحت عامه </w:t>
                  </w:r>
                  <w:r>
                    <w:rPr>
                      <w:rFonts w:hint="cs"/>
                      <w:rtl/>
                      <w:lang w:bidi="fa-IR"/>
                    </w:rPr>
                    <w:t>بتعداد(</w:t>
                  </w:r>
                  <w:r w:rsidR="00243316">
                    <w:rPr>
                      <w:rFonts w:hint="cs"/>
                      <w:rtl/>
                      <w:lang w:bidi="fa-IR"/>
                    </w:rPr>
                    <w:t>۳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)</w:t>
                  </w:r>
                  <w:r w:rsidR="00B727A4" w:rsidRPr="00B75E58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242893" w:rsidRPr="00242893">
                    <w:rPr>
                      <w:rFonts w:cs="B Nazanin" w:hint="cs"/>
                      <w:rtl/>
                      <w:lang w:bidi="fa-IR"/>
                    </w:rPr>
                    <w:t>نرس سرویس ارتوپیدی جراحی</w:t>
                  </w:r>
                  <w:r w:rsidR="00242893">
                    <w:rPr>
                      <w:rFonts w:hint="cs"/>
                      <w:rtl/>
                      <w:lang w:bidi="prs-AF"/>
                    </w:rPr>
                    <w:t xml:space="preserve"> </w:t>
                  </w:r>
                  <w:r w:rsidR="00F02020">
                    <w:rPr>
                      <w:rFonts w:hint="cs"/>
                      <w:rtl/>
                      <w:lang w:bidi="prs-AF"/>
                    </w:rPr>
                    <w:t xml:space="preserve">ریاست شفاخانه </w:t>
                  </w:r>
                  <w:r w:rsidR="00B727A4" w:rsidRPr="00B75E58"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وزیراکبرخان</w:t>
                  </w:r>
                  <w:r w:rsidR="00B727A4">
                    <w:rPr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  <w:lang w:bidi="fa-IR"/>
                    </w:rPr>
                    <w:t>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8418FC" w:rsidRPr="00453A31" w:rsidRDefault="008418FC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243316" w:rsidRPr="00081668" w:rsidRDefault="00243316" w:rsidP="00243316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243316" w:rsidRPr="00081668" w:rsidTr="00F52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3316" w:rsidRPr="00081668" w:rsidRDefault="00243316" w:rsidP="00F52E74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243316" w:rsidRPr="00081668" w:rsidTr="00F52E7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57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شماره اعلان 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243316" w:rsidRPr="00081668" w:rsidRDefault="00243316" w:rsidP="00F52E74">
            <w:pPr>
              <w:tabs>
                <w:tab w:val="right" w:pos="1057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243316" w:rsidRPr="00081668" w:rsidTr="00F52E74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3316" w:rsidRPr="00803AFA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42893">
              <w:rPr>
                <w:rFonts w:cs="B Nazanin" w:hint="cs"/>
                <w:rtl/>
                <w:lang w:bidi="fa-IR"/>
              </w:rPr>
              <w:t>نرس سرویس ارتو پیدی جراحی</w:t>
            </w:r>
          </w:p>
        </w:tc>
      </w:tr>
      <w:tr w:rsidR="00243316" w:rsidRPr="00081668" w:rsidTr="00F52E7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3316" w:rsidRPr="00803AFA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3AFA">
              <w:rPr>
                <w:rFonts w:cs="B Nazanin"/>
                <w:lang w:bidi="fa-IR"/>
              </w:rPr>
              <w:t>6</w:t>
            </w:r>
          </w:p>
        </w:tc>
      </w:tr>
      <w:tr w:rsidR="00243316" w:rsidRPr="00081668" w:rsidTr="00F52E74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3316" w:rsidRPr="00803AFA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3AFA">
              <w:rPr>
                <w:rFonts w:cs="B Nazanin" w:hint="cs"/>
                <w:rtl/>
                <w:lang w:bidi="fa-IR"/>
              </w:rPr>
              <w:t xml:space="preserve">وزارت صحت عامه </w:t>
            </w:r>
          </w:p>
        </w:tc>
      </w:tr>
      <w:tr w:rsidR="00243316" w:rsidRPr="00081668" w:rsidTr="00F52E7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 مربوطه: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3316" w:rsidRPr="00803AFA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033D">
              <w:rPr>
                <w:rFonts w:cs="B Nazanin" w:hint="cs"/>
                <w:rtl/>
                <w:lang w:bidi="fa-IR"/>
              </w:rPr>
              <w:t>شفاخانه وزير محمد اكبر خان</w:t>
            </w:r>
          </w:p>
        </w:tc>
      </w:tr>
      <w:tr w:rsidR="00243316" w:rsidRPr="00081668" w:rsidTr="00F52E74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مرکز</w:t>
            </w:r>
          </w:p>
        </w:tc>
      </w:tr>
      <w:tr w:rsidR="00243316" w:rsidRPr="00081668" w:rsidTr="00F52E7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3316" w:rsidRPr="00081668" w:rsidRDefault="00442D4A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prs-AF"/>
              </w:rPr>
            </w:pPr>
            <w:r>
              <w:rPr>
                <w:rFonts w:cs="B Nazanin"/>
                <w:sz w:val="20"/>
                <w:szCs w:val="20"/>
                <w:lang w:bidi="prs-AF"/>
              </w:rPr>
              <w:t>3</w:t>
            </w:r>
            <w:bookmarkStart w:id="0" w:name="_GoBack"/>
            <w:bookmarkEnd w:id="0"/>
          </w:p>
        </w:tc>
      </w:tr>
      <w:tr w:rsidR="00243316" w:rsidRPr="00081668" w:rsidTr="00F52E74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B2412E">
              <w:rPr>
                <w:rFonts w:cs="B Nazanin" w:hint="cs"/>
                <w:rtl/>
                <w:lang w:bidi="fa-IR"/>
              </w:rPr>
              <w:t>سرپرستار مربوط</w:t>
            </w:r>
          </w:p>
        </w:tc>
      </w:tr>
      <w:tr w:rsidR="00243316" w:rsidRPr="00081668" w:rsidTr="00F52E7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</w:tr>
      <w:tr w:rsidR="00243316" w:rsidRPr="00081668" w:rsidTr="00F52E74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3316" w:rsidRPr="00081668" w:rsidRDefault="00243316" w:rsidP="00F52E7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/>
                <w:sz w:val="20"/>
                <w:szCs w:val="20"/>
              </w:rPr>
              <w:t>140-147-150</w:t>
            </w:r>
          </w:p>
        </w:tc>
      </w:tr>
      <w:tr w:rsidR="00243316" w:rsidRPr="00081668" w:rsidTr="00F52E7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3316" w:rsidRPr="00081668" w:rsidRDefault="00243316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243316" w:rsidRPr="00081668" w:rsidRDefault="00243316" w:rsidP="00243316">
      <w:pPr>
        <w:bidi/>
        <w:spacing w:after="0" w:line="240" w:lineRule="auto"/>
        <w:ind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</w:p>
    <w:p w:rsidR="00243316" w:rsidRPr="00111611" w:rsidRDefault="00243316" w:rsidP="00243316">
      <w:pPr>
        <w:bidi/>
        <w:spacing w:after="0" w:line="240" w:lineRule="auto"/>
        <w:ind w:left="-63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081668">
        <w:rPr>
          <w:rFonts w:cs="B Nazanin" w:hint="cs"/>
          <w:b/>
          <w:bCs/>
          <w:sz w:val="20"/>
          <w:szCs w:val="20"/>
          <w:rtl/>
          <w:lang w:bidi="prs-AF"/>
        </w:rPr>
        <w:t>هدف وظیفه:</w:t>
      </w:r>
      <w:r w:rsidRPr="00081668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111611">
        <w:rPr>
          <w:rFonts w:asciiTheme="majorBidi" w:hAnsiTheme="majorBidi" w:cs="B Nazanin" w:hint="cs"/>
          <w:sz w:val="20"/>
          <w:szCs w:val="20"/>
          <w:rtl/>
          <w:lang w:bidi="fa-IR"/>
        </w:rPr>
        <w:t>بیشبرد ا مورا دا خل وارد مربو ط  جهت ارا یه خد مات با کیفیت برا ی مریضا ن نبا ز مند.</w:t>
      </w:r>
    </w:p>
    <w:p w:rsidR="00243316" w:rsidRPr="00081668" w:rsidRDefault="00243316" w:rsidP="00243316">
      <w:pPr>
        <w:bidi/>
        <w:spacing w:after="0" w:line="240" w:lineRule="auto"/>
        <w:ind w:hanging="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81668">
        <w:rPr>
          <w:rFonts w:cs="B Nazanin" w:hint="cs"/>
          <w:b/>
          <w:bCs/>
          <w:sz w:val="20"/>
          <w:szCs w:val="20"/>
          <w:rtl/>
          <w:lang w:bidi="prs-AF"/>
        </w:rPr>
        <w:t>صلاحیت و مسؤلیت های وظیفوی:</w:t>
      </w:r>
    </w:p>
    <w:p w:rsidR="00243316" w:rsidRPr="00081668" w:rsidRDefault="00243316" w:rsidP="00243316">
      <w:pPr>
        <w:bidi/>
        <w:spacing w:after="0" w:line="240" w:lineRule="auto"/>
        <w:ind w:hanging="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81668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243316" w:rsidRPr="009230B4" w:rsidRDefault="00243316" w:rsidP="00243316">
      <w:pPr>
        <w:pStyle w:val="ListParagraph"/>
        <w:numPr>
          <w:ilvl w:val="0"/>
          <w:numId w:val="15"/>
        </w:numPr>
        <w:tabs>
          <w:tab w:val="clear" w:pos="720"/>
        </w:tabs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9230B4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پیشبرد امو ر مربوط به نرسنگ وا رد مطا بق هدا یت دو کتوران مو ظف از قبیل زرقیا ت، تطبیق دو زا ژ ادویه پا نسما ن جرو حا ت.  </w:t>
      </w:r>
    </w:p>
    <w:p w:rsidR="00243316" w:rsidRPr="009230B4" w:rsidRDefault="00243316" w:rsidP="00243316">
      <w:pPr>
        <w:pStyle w:val="ListParagraph"/>
        <w:numPr>
          <w:ilvl w:val="0"/>
          <w:numId w:val="15"/>
        </w:numPr>
        <w:tabs>
          <w:tab w:val="clear" w:pos="720"/>
        </w:tabs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9230B4">
        <w:rPr>
          <w:rFonts w:asciiTheme="majorBidi" w:hAnsiTheme="majorBidi" w:cs="B Nazanin" w:hint="cs"/>
          <w:sz w:val="20"/>
          <w:szCs w:val="20"/>
          <w:rtl/>
          <w:lang w:bidi="fa-IR"/>
        </w:rPr>
        <w:t>ثبت علا یم حیا تی مریضا ن بصورت منظم و مطا بق رهنمود ها.</w:t>
      </w:r>
    </w:p>
    <w:p w:rsidR="00243316" w:rsidRPr="009230B4" w:rsidRDefault="00243316" w:rsidP="00243316">
      <w:pPr>
        <w:pStyle w:val="ListParagraph"/>
        <w:numPr>
          <w:ilvl w:val="0"/>
          <w:numId w:val="15"/>
        </w:numPr>
        <w:tabs>
          <w:tab w:val="clear" w:pos="720"/>
        </w:tabs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9230B4">
        <w:rPr>
          <w:rFonts w:asciiTheme="majorBidi" w:hAnsiTheme="majorBidi" w:cs="B Nazanin" w:hint="cs"/>
          <w:sz w:val="20"/>
          <w:szCs w:val="20"/>
          <w:rtl/>
          <w:lang w:bidi="fa-IR"/>
        </w:rPr>
        <w:t>ا خذ مشا هده نر سنگ قبل از مرا جعه به د ا کتر.</w:t>
      </w:r>
    </w:p>
    <w:p w:rsidR="00243316" w:rsidRPr="009230B4" w:rsidRDefault="00243316" w:rsidP="00243316">
      <w:pPr>
        <w:pStyle w:val="ListParagraph"/>
        <w:numPr>
          <w:ilvl w:val="0"/>
          <w:numId w:val="15"/>
        </w:numPr>
        <w:tabs>
          <w:tab w:val="clear" w:pos="720"/>
        </w:tabs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9230B4">
        <w:rPr>
          <w:rFonts w:asciiTheme="majorBidi" w:hAnsiTheme="majorBidi" w:cs="B Nazanin" w:hint="cs"/>
          <w:sz w:val="20"/>
          <w:szCs w:val="20"/>
          <w:rtl/>
          <w:lang w:bidi="fa-IR"/>
        </w:rPr>
        <w:t>تعقیب از نظا فت و حفظ ا لحصه مر یضا ن و بستر  مریضا ن در د ا خل وا رد.</w:t>
      </w:r>
    </w:p>
    <w:p w:rsidR="00243316" w:rsidRPr="009230B4" w:rsidRDefault="00243316" w:rsidP="00243316">
      <w:pPr>
        <w:pStyle w:val="ListParagraph"/>
        <w:numPr>
          <w:ilvl w:val="0"/>
          <w:numId w:val="15"/>
        </w:numPr>
        <w:tabs>
          <w:tab w:val="clear" w:pos="720"/>
        </w:tabs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9230B4">
        <w:rPr>
          <w:rFonts w:asciiTheme="majorBidi" w:hAnsiTheme="majorBidi" w:cs="B Nazanin" w:hint="cs"/>
          <w:sz w:val="20"/>
          <w:szCs w:val="20"/>
          <w:rtl/>
          <w:lang w:bidi="fa-IR"/>
        </w:rPr>
        <w:t>ا شتر ا ک  در ویزت های صبحا نه.</w:t>
      </w:r>
    </w:p>
    <w:p w:rsidR="00243316" w:rsidRPr="009230B4" w:rsidRDefault="00243316" w:rsidP="00243316">
      <w:pPr>
        <w:pStyle w:val="ListParagraph"/>
        <w:numPr>
          <w:ilvl w:val="0"/>
          <w:numId w:val="15"/>
        </w:numPr>
        <w:tabs>
          <w:tab w:val="clear" w:pos="720"/>
        </w:tabs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9230B4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ا جرای عملیه های طبی ما نند تطبیق اما له برا ی مریضا ن نیا ز مند. </w:t>
      </w:r>
    </w:p>
    <w:p w:rsidR="00243316" w:rsidRPr="009230B4" w:rsidRDefault="00243316" w:rsidP="00243316">
      <w:pPr>
        <w:pStyle w:val="ListParagraph"/>
        <w:numPr>
          <w:ilvl w:val="0"/>
          <w:numId w:val="15"/>
        </w:numPr>
        <w:tabs>
          <w:tab w:val="clear" w:pos="720"/>
        </w:tabs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9230B4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آ ما ده سا ختن مریضا ن دا خل بستر برا ی عملیا ت جرا حی.</w:t>
      </w:r>
    </w:p>
    <w:p w:rsidR="00243316" w:rsidRPr="009230B4" w:rsidRDefault="00243316" w:rsidP="00243316">
      <w:pPr>
        <w:pStyle w:val="ListParagraph"/>
        <w:numPr>
          <w:ilvl w:val="0"/>
          <w:numId w:val="15"/>
        </w:numPr>
        <w:tabs>
          <w:tab w:val="clear" w:pos="720"/>
        </w:tabs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9230B4">
        <w:rPr>
          <w:rFonts w:asciiTheme="majorBidi" w:hAnsiTheme="majorBidi" w:cs="B Nazanin" w:hint="cs"/>
          <w:sz w:val="20"/>
          <w:szCs w:val="20"/>
          <w:rtl/>
          <w:lang w:bidi="fa-IR"/>
        </w:rPr>
        <w:t>حصو ل ا طمینا ن ا ز تطبیق معیا رات وقا یه ا نتا ن و سا یر معیا رات لا زم در وارد.</w:t>
      </w:r>
    </w:p>
    <w:p w:rsidR="00243316" w:rsidRPr="009230B4" w:rsidRDefault="00243316" w:rsidP="00243316">
      <w:pPr>
        <w:pStyle w:val="ListParagraph"/>
        <w:numPr>
          <w:ilvl w:val="0"/>
          <w:numId w:val="15"/>
        </w:numPr>
        <w:tabs>
          <w:tab w:val="clear" w:pos="720"/>
        </w:tabs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9230B4">
        <w:rPr>
          <w:rFonts w:asciiTheme="majorBidi" w:hAnsiTheme="majorBidi" w:cs="B Nazanin" w:hint="cs"/>
          <w:sz w:val="20"/>
          <w:szCs w:val="20"/>
          <w:rtl/>
          <w:lang w:bidi="fa-IR"/>
        </w:rPr>
        <w:t>انجا م نو کریوا لی 24 سا عته با در نظر دا شت جدو ل نو کریوا لی ترتیب شد ه تو سط ادا ره.</w:t>
      </w:r>
    </w:p>
    <w:p w:rsidR="00243316" w:rsidRPr="00081668" w:rsidRDefault="00243316" w:rsidP="00243316">
      <w:pPr>
        <w:pStyle w:val="ListParagraph"/>
        <w:tabs>
          <w:tab w:val="right" w:pos="-90"/>
        </w:tabs>
        <w:bidi/>
        <w:spacing w:after="0" w:line="240" w:lineRule="auto"/>
        <w:ind w:left="-180" w:right="-360" w:hanging="54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081668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243316" w:rsidRPr="00081668" w:rsidRDefault="00243316" w:rsidP="00243316">
      <w:pPr>
        <w:pStyle w:val="ListParagraph"/>
        <w:numPr>
          <w:ilvl w:val="0"/>
          <w:numId w:val="15"/>
        </w:numPr>
        <w:tabs>
          <w:tab w:val="clear" w:pos="720"/>
        </w:tabs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081668">
        <w:rPr>
          <w:rFonts w:asciiTheme="majorBidi" w:hAnsiTheme="majorBidi" w:cs="B Nazanin"/>
          <w:sz w:val="20"/>
          <w:szCs w:val="20"/>
          <w:rtl/>
          <w:lang w:bidi="fa-IR"/>
        </w:rPr>
        <w:t xml:space="preserve">ترتیب پلان کاری ماهوار، ربعوار و سالانه در مطابقت با پلان عمومی، بمنظور رسیدن به اهداف </w:t>
      </w:r>
      <w:r>
        <w:rPr>
          <w:rFonts w:asciiTheme="majorBidi" w:hAnsiTheme="majorBidi" w:cs="B Nazanin"/>
          <w:sz w:val="20"/>
          <w:szCs w:val="20"/>
          <w:rtl/>
          <w:lang w:bidi="fa-IR"/>
        </w:rPr>
        <w:t>تعیین شده اداره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243316" w:rsidRPr="00081668" w:rsidRDefault="00243316" w:rsidP="00243316">
      <w:pPr>
        <w:pStyle w:val="ListParagraph"/>
        <w:numPr>
          <w:ilvl w:val="0"/>
          <w:numId w:val="15"/>
        </w:numPr>
        <w:tabs>
          <w:tab w:val="clear" w:pos="720"/>
        </w:tabs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081668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</w:t>
      </w:r>
      <w:r>
        <w:rPr>
          <w:rFonts w:asciiTheme="majorBidi" w:hAnsiTheme="majorBidi" w:cs="B Nazanin"/>
          <w:sz w:val="20"/>
          <w:szCs w:val="20"/>
          <w:rtl/>
          <w:lang w:bidi="fa-IR"/>
        </w:rPr>
        <w:t>، بمنظور مطلع ساختن رهبری اداره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243316" w:rsidRPr="00081668" w:rsidRDefault="00243316" w:rsidP="00243316">
      <w:pPr>
        <w:pStyle w:val="ListParagraph"/>
        <w:numPr>
          <w:ilvl w:val="0"/>
          <w:numId w:val="15"/>
        </w:numPr>
        <w:tabs>
          <w:tab w:val="clear" w:pos="720"/>
        </w:tabs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081668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243316" w:rsidRDefault="00243316" w:rsidP="00243316">
      <w:pPr>
        <w:pStyle w:val="ListParagraph"/>
        <w:bidi/>
        <w:spacing w:after="0" w:line="240" w:lineRule="auto"/>
        <w:ind w:left="-180" w:right="-360" w:hanging="54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lastRenderedPageBreak/>
        <w:t>وظایف هماهنگی:</w:t>
      </w:r>
    </w:p>
    <w:p w:rsidR="00243316" w:rsidRDefault="00243316" w:rsidP="00243316">
      <w:pPr>
        <w:pStyle w:val="ListParagraph"/>
        <w:numPr>
          <w:ilvl w:val="0"/>
          <w:numId w:val="15"/>
        </w:numPr>
        <w:tabs>
          <w:tab w:val="clear" w:pos="720"/>
        </w:tabs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>
        <w:rPr>
          <w:rFonts w:asciiTheme="majorBidi" w:hAnsiTheme="majorBidi" w:cs="B Nazanin" w:hint="cs"/>
          <w:sz w:val="20"/>
          <w:szCs w:val="20"/>
          <w:rtl/>
          <w:lang w:bidi="fa-IR"/>
        </w:rPr>
        <w:t>هماهنگی و همکاری با هید نرس(سرپرستار) در مراقبت های جدی نرسنگ مطابق به هدایات داکتر موظف.</w:t>
      </w:r>
    </w:p>
    <w:p w:rsidR="00243316" w:rsidRDefault="00243316" w:rsidP="00243316">
      <w:pPr>
        <w:bidi/>
        <w:spacing w:after="0" w:line="240" w:lineRule="auto"/>
        <w:ind w:left="-630" w:right="-630" w:hanging="90"/>
        <w:jc w:val="both"/>
        <w:rPr>
          <w:rFonts w:ascii="Calibri" w:eastAsia="Calibri" w:hAnsi="Calibri" w:cs="B Nazanin"/>
          <w:b/>
          <w:bCs/>
          <w:sz w:val="20"/>
          <w:szCs w:val="20"/>
          <w:rtl/>
          <w:lang w:bidi="prs-AF"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243316" w:rsidRPr="00344743" w:rsidRDefault="00243316" w:rsidP="00243316">
      <w:pPr>
        <w:bidi/>
        <w:spacing w:after="0" w:line="240" w:lineRule="auto"/>
        <w:ind w:left="-720" w:right="-630"/>
        <w:rPr>
          <w:rFonts w:ascii="Times New Roman" w:eastAsia="Calibri" w:hAnsi="Times New Roman" w:cs="B Nazanin"/>
          <w:sz w:val="20"/>
          <w:szCs w:val="20"/>
        </w:rPr>
      </w:pPr>
      <w:r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</w:t>
      </w:r>
      <w:r w:rsidRPr="00344743">
        <w:rPr>
          <w:rFonts w:ascii="Times New Roman" w:eastAsia="Calibri" w:hAnsi="Times New Roman" w:cs="B Nazanin" w:hint="cs"/>
          <w:sz w:val="20"/>
          <w:szCs w:val="20"/>
          <w:rtl/>
        </w:rPr>
        <w:t>مواد 7، 8 و 34  قانون کارکنان خدمات ملکی با حد اقل شرایط و معیارهای ذیل ترتیب گردیده است:</w:t>
      </w:r>
    </w:p>
    <w:p w:rsidR="00243316" w:rsidRPr="002F3234" w:rsidRDefault="00243316" w:rsidP="00243316">
      <w:pPr>
        <w:bidi/>
        <w:spacing w:after="0" w:line="240" w:lineRule="auto"/>
        <w:ind w:left="-720" w:right="-630"/>
        <w:rPr>
          <w:rFonts w:ascii="Calibri" w:eastAsia="Calibri" w:hAnsi="Calibri" w:cs="B Nazanin"/>
          <w:b/>
          <w:bCs/>
          <w:sz w:val="20"/>
          <w:szCs w:val="20"/>
          <w:rtl/>
        </w:rPr>
      </w:pPr>
      <w:r w:rsidRPr="00344743">
        <w:rPr>
          <w:rFonts w:ascii="Times New Roman" w:eastAsia="Calibri" w:hAnsi="Times New Roman" w:cs="B Nazanin" w:hint="cs"/>
          <w:sz w:val="20"/>
          <w:szCs w:val="20"/>
          <w:rtl/>
        </w:rPr>
        <w:t>رشته تحصیلی:</w:t>
      </w:r>
      <w:r w:rsidRPr="00344743">
        <w:rPr>
          <w:rFonts w:ascii="Times New Roman" w:eastAsia="Calibri" w:hAnsi="Times New Roman" w:cs="B Nazanin" w:hint="cs"/>
          <w:sz w:val="20"/>
          <w:szCs w:val="20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 فوق بکلوریا در در رشته</w:t>
      </w:r>
      <w:r w:rsidRPr="00344743">
        <w:rPr>
          <w:rFonts w:ascii="Times New Roman" w:eastAsia="Calibri" w:hAnsi="Times New Roman" w:cs="B Nazanin" w:hint="cs"/>
          <w:sz w:val="20"/>
          <w:szCs w:val="20"/>
          <w:rtl/>
        </w:rPr>
        <w:t xml:space="preserve"> (نرسنگ)</w:t>
      </w:r>
      <w:r>
        <w:rPr>
          <w:rFonts w:ascii="Times New Roman" w:eastAsia="Calibri" w:hAnsi="Times New Roman" w:cs="B Nazanin" w:hint="cs"/>
          <w:color w:val="FF0000"/>
          <w:sz w:val="20"/>
          <w:szCs w:val="20"/>
          <w:rtl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از موسسات ملی و بین المللی از داخل و  یا خارج از کشور و به درجه تحصیلی بالاتر در رشته متذکره ارجحیت داده میشود.</w:t>
      </w:r>
    </w:p>
    <w:p w:rsidR="00243316" w:rsidRDefault="00243316" w:rsidP="00243316">
      <w:pPr>
        <w:bidi/>
        <w:spacing w:after="0" w:line="240" w:lineRule="auto"/>
        <w:ind w:left="-360" w:right="-630" w:hanging="36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نیاز ندارد</w:t>
      </w:r>
    </w:p>
    <w:p w:rsidR="00243316" w:rsidRDefault="00243316" w:rsidP="00243316">
      <w:pPr>
        <w:tabs>
          <w:tab w:val="num" w:pos="360"/>
        </w:tabs>
        <w:bidi/>
        <w:spacing w:after="0" w:line="240" w:lineRule="auto"/>
        <w:ind w:left="-360" w:right="-630" w:hanging="36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مهارت های لازم: 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</w:p>
    <w:p w:rsidR="00243316" w:rsidRPr="00FB11A5" w:rsidRDefault="00243316" w:rsidP="00243316">
      <w:pPr>
        <w:pStyle w:val="ListParagraph"/>
        <w:numPr>
          <w:ilvl w:val="0"/>
          <w:numId w:val="16"/>
        </w:numPr>
        <w:tabs>
          <w:tab w:val="num" w:pos="360"/>
        </w:tabs>
        <w:bidi/>
        <w:spacing w:after="0" w:line="240" w:lineRule="auto"/>
        <w:ind w:left="-180" w:right="-630"/>
        <w:rPr>
          <w:rFonts w:ascii="Times New Roman" w:eastAsia="Calibri" w:hAnsi="Times New Roman" w:cs="B Nazanin"/>
          <w:sz w:val="20"/>
          <w:szCs w:val="20"/>
        </w:rPr>
      </w:pPr>
      <w:r w:rsidRPr="00FB11A5">
        <w:rPr>
          <w:rFonts w:ascii="Times New Roman" w:eastAsia="Calibri" w:hAnsi="Times New Roman" w:cs="B Nazanin" w:hint="cs"/>
          <w:sz w:val="20"/>
          <w:szCs w:val="20"/>
          <w:rtl/>
        </w:rPr>
        <w:t>تسلط به یکی از زبان های رسمی( پشتو ویا دری) و زبان انگلیسی</w:t>
      </w:r>
      <w:r w:rsidRPr="00FB11A5">
        <w:rPr>
          <w:rFonts w:ascii="Times New Roman" w:eastAsia="Calibri" w:hAnsi="Times New Roman" w:cs="B Nazanin"/>
          <w:sz w:val="20"/>
          <w:szCs w:val="20"/>
        </w:rPr>
        <w:t>.</w:t>
      </w:r>
    </w:p>
    <w:p w:rsidR="00243316" w:rsidRPr="00FB11A5" w:rsidRDefault="00243316" w:rsidP="00243316">
      <w:pPr>
        <w:pStyle w:val="ListParagraph"/>
        <w:numPr>
          <w:ilvl w:val="0"/>
          <w:numId w:val="16"/>
        </w:numPr>
        <w:tabs>
          <w:tab w:val="num" w:pos="360"/>
        </w:tabs>
        <w:bidi/>
        <w:spacing w:after="0" w:line="240" w:lineRule="auto"/>
        <w:ind w:left="-180" w:right="-630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FB11A5">
        <w:rPr>
          <w:rFonts w:ascii="Times New Roman" w:eastAsia="Calibri" w:hAnsi="Times New Roman" w:cs="B Nazanin" w:hint="cs"/>
          <w:sz w:val="20"/>
          <w:szCs w:val="20"/>
          <w:rtl/>
        </w:rPr>
        <w:t>مهارت های کمپیوتری در برنامه های مرتبط به وظیفه.</w:t>
      </w:r>
    </w:p>
    <w:p w:rsidR="00243316" w:rsidRPr="009876A9" w:rsidRDefault="00243316" w:rsidP="00243316">
      <w:pPr>
        <w:bidi/>
        <w:spacing w:after="0" w:line="240" w:lineRule="auto"/>
        <w:ind w:left="-720" w:right="-630"/>
        <w:rPr>
          <w:rFonts w:ascii="Times New Roman" w:eastAsia="Calibri" w:hAnsi="Times New Roman" w:cs="B Nazanin"/>
          <w:sz w:val="20"/>
          <w:szCs w:val="20"/>
        </w:rPr>
      </w:pPr>
      <w:r w:rsidRPr="005A2508">
        <w:rPr>
          <w:rFonts w:ascii="Arial" w:hAnsi="Arial" w:cs="B Nazanin" w:hint="cs"/>
          <w:b/>
          <w:bCs/>
          <w:rtl/>
          <w:lang w:bidi="fa-IR"/>
        </w:rPr>
        <w:t xml:space="preserve">موارد تشویقی: </w:t>
      </w:r>
      <w:r w:rsidRPr="009876A9">
        <w:rPr>
          <w:rFonts w:ascii="Times New Roman" w:eastAsia="Calibri" w:hAnsi="Times New Roman" w:cs="B Nazanin" w:hint="cs"/>
          <w:sz w:val="20"/>
          <w:szCs w:val="20"/>
          <w:rtl/>
        </w:rPr>
        <w:t>(5) نمره امتیازی برای قشر اناث به اساس طرزالعمل استخدام.</w:t>
      </w:r>
    </w:p>
    <w:p w:rsidR="00243316" w:rsidRPr="009876A9" w:rsidRDefault="00243316" w:rsidP="00243316">
      <w:pPr>
        <w:bidi/>
        <w:spacing w:after="0" w:line="240" w:lineRule="auto"/>
        <w:ind w:left="-720" w:right="-630"/>
        <w:rPr>
          <w:rFonts w:ascii="Times New Roman" w:eastAsia="Calibri" w:hAnsi="Times New Roman" w:cs="B Nazanin"/>
          <w:sz w:val="20"/>
          <w:szCs w:val="20"/>
          <w:rtl/>
        </w:rPr>
      </w:pPr>
      <w:r w:rsidRPr="009876A9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نوت:</w:t>
      </w:r>
      <w:r w:rsidRPr="009876A9">
        <w:rPr>
          <w:rFonts w:ascii="Times New Roman" w:eastAsia="Calibri" w:hAnsi="Times New Roman" w:cs="B Nazanin" w:hint="cs"/>
          <w:sz w:val="20"/>
          <w:szCs w:val="20"/>
          <w:rtl/>
        </w:rPr>
        <w:t xml:space="preserve"> افراد دارای معلولیت در صورتیکه معلولیت شان مانع اجرای وظایف در اداره نگردد میتوانند برای احراز این بست درخواست دهند.</w:t>
      </w:r>
    </w:p>
    <w:p w:rsidR="006C0747" w:rsidRPr="00243316" w:rsidRDefault="006C0747" w:rsidP="00243316">
      <w:pPr>
        <w:bidi/>
        <w:spacing w:after="0" w:line="240" w:lineRule="auto"/>
        <w:jc w:val="both"/>
        <w:rPr>
          <w:rFonts w:ascii="Arial" w:hAnsi="Arial" w:cs="B Nazanin"/>
          <w:lang w:bidi="fa-IR"/>
        </w:rPr>
      </w:pPr>
    </w:p>
    <w:p w:rsidR="00AB029F" w:rsidRPr="00F82721" w:rsidRDefault="00AB029F" w:rsidP="00AB029F">
      <w:pPr>
        <w:bidi/>
        <w:rPr>
          <w:b/>
          <w:bCs/>
          <w:sz w:val="28"/>
          <w:szCs w:val="28"/>
          <w:u w:val="single"/>
          <w:lang w:bidi="fa-IR"/>
        </w:rPr>
      </w:pPr>
      <w:r w:rsidRPr="00F82721">
        <w:rPr>
          <w:b/>
          <w:bCs/>
          <w:w w:val="90"/>
          <w:sz w:val="28"/>
          <w:szCs w:val="28"/>
          <w:rtl/>
          <w:lang w:bidi="fa-IR"/>
        </w:rPr>
        <w:t>رهنمود برای اخذ و تسلیمی درخواست</w:t>
      </w:r>
      <w:r w:rsidRPr="00F82721"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 w:rsidRPr="00F82721">
        <w:rPr>
          <w:b/>
          <w:bCs/>
          <w:w w:val="90"/>
          <w:sz w:val="28"/>
          <w:szCs w:val="28"/>
          <w:rtl/>
          <w:lang w:bidi="fa-IR"/>
        </w:rPr>
        <w:t xml:space="preserve"> ها:</w:t>
      </w:r>
    </w:p>
    <w:p w:rsidR="00AB029F" w:rsidRPr="00F82721" w:rsidRDefault="00AB029F" w:rsidP="00AB029F">
      <w:pPr>
        <w:bidi/>
        <w:rPr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</w:t>
      </w:r>
      <w:r w:rsidRPr="00F82721">
        <w:rPr>
          <w:sz w:val="28"/>
          <w:szCs w:val="28"/>
          <w:rtl/>
          <w:lang w:bidi="fa-IR"/>
        </w:rPr>
        <w:t>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۱-</w:t>
      </w:r>
      <w:r w:rsidRPr="00F82721"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Pr="00F82721">
        <w:rPr>
          <w:rFonts w:hint="cs"/>
          <w:b/>
          <w:bCs/>
          <w:sz w:val="28"/>
          <w:szCs w:val="28"/>
          <w:rtl/>
          <w:lang w:bidi="fa-IR"/>
        </w:rPr>
        <w:t>۱۰</w:t>
      </w:r>
      <w:r w:rsidRPr="00F82721">
        <w:rPr>
          <w:b/>
          <w:bCs/>
          <w:sz w:val="28"/>
          <w:szCs w:val="28"/>
          <w:rtl/>
        </w:rPr>
        <w:t xml:space="preserve">روز کاری  بعداز نشر اعلان </w:t>
      </w:r>
      <w:r w:rsidRPr="00F82721">
        <w:rPr>
          <w:b/>
          <w:bCs/>
          <w:sz w:val="28"/>
          <w:szCs w:val="28"/>
          <w:rtl/>
          <w:lang w:bidi="prs-AF"/>
        </w:rPr>
        <w:t>از طریق ویت  سایت</w:t>
      </w:r>
      <w:hyperlink r:id="rId6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www.moph.gov.af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۳- کاپی سند فراغت مکتب </w:t>
      </w:r>
      <w:r w:rsidRPr="00F82721">
        <w:rPr>
          <w:sz w:val="28"/>
          <w:szCs w:val="28"/>
          <w:rtl/>
          <w:lang w:bidi="fa-IR"/>
        </w:rPr>
        <w:t>،</w:t>
      </w:r>
      <w:r w:rsidRPr="00F82721">
        <w:rPr>
          <w:b/>
          <w:bCs/>
          <w:sz w:val="28"/>
          <w:szCs w:val="28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۵</w:t>
      </w:r>
      <w:r w:rsidR="00CA2CC8" w:rsidRPr="00F82721">
        <w:rPr>
          <w:rFonts w:hint="cs"/>
          <w:b/>
          <w:bCs/>
          <w:sz w:val="28"/>
          <w:szCs w:val="28"/>
          <w:rtl/>
          <w:lang w:bidi="prs-AF"/>
        </w:rPr>
        <w:t>بعد</w:t>
      </w:r>
      <w:r w:rsidRPr="00F82721">
        <w:rPr>
          <w:b/>
          <w:bCs/>
          <w:sz w:val="28"/>
          <w:szCs w:val="28"/>
          <w:rtl/>
        </w:rPr>
        <w:t xml:space="preserve"> از  خانه پری فورم کاریابی با ضمایم آن به </w:t>
      </w:r>
      <w:r w:rsidRPr="00F82721">
        <w:rPr>
          <w:b/>
          <w:bCs/>
          <w:sz w:val="28"/>
          <w:szCs w:val="28"/>
          <w:rtl/>
          <w:lang w:bidi="fa-IR"/>
        </w:rPr>
        <w:t xml:space="preserve">ایمل آدرس </w:t>
      </w:r>
      <w:r w:rsidRPr="00F82721">
        <w:rPr>
          <w:b/>
          <w:bCs/>
          <w:sz w:val="28"/>
          <w:szCs w:val="28"/>
          <w:lang w:bidi="fa-IR"/>
        </w:rPr>
        <w:t>gdhr.moph1401@gmail.com</w:t>
      </w:r>
      <w:r w:rsidRPr="00F82721">
        <w:rPr>
          <w:b/>
          <w:bCs/>
          <w:sz w:val="28"/>
          <w:szCs w:val="28"/>
          <w:rtl/>
          <w:lang w:bidi="prs-AF"/>
        </w:rPr>
        <w:t xml:space="preserve"> ارسال نماید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sz w:val="28"/>
          <w:szCs w:val="28"/>
          <w:rtl/>
          <w:lang w:bidi="fa-IR"/>
        </w:rPr>
        <w:t>۶</w:t>
      </w:r>
      <w:r w:rsidRPr="00F82721"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۷- </w:t>
      </w:r>
      <w:r w:rsidRPr="00F82721">
        <w:rPr>
          <w:b/>
          <w:bCs/>
          <w:sz w:val="28"/>
          <w:szCs w:val="28"/>
          <w:rtl/>
        </w:rPr>
        <w:t>درصورت ضرورت به شماره تيلفون (</w:t>
      </w:r>
      <w:r w:rsidRPr="00F82721">
        <w:rPr>
          <w:b/>
          <w:bCs/>
          <w:sz w:val="28"/>
          <w:szCs w:val="28"/>
        </w:rPr>
        <w:t>0202312422</w:t>
      </w:r>
      <w:r w:rsidRPr="00F82721">
        <w:rPr>
          <w:b/>
          <w:bCs/>
          <w:sz w:val="28"/>
          <w:szCs w:val="28"/>
          <w:rtl/>
        </w:rPr>
        <w:t>) داخل تماس گردیده حل مطلب نمائید.</w:t>
      </w:r>
    </w:p>
    <w:p w:rsidR="00FC1E21" w:rsidRPr="00F82721" w:rsidRDefault="00AB029F" w:rsidP="00FC1E21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u w:val="single"/>
          <w:rtl/>
          <w:lang w:bidi="fa-IR"/>
        </w:rPr>
        <w:t>نوت :</w:t>
      </w:r>
      <w:r w:rsidRPr="00F82721"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 w:rsidRPr="00F82721">
        <w:rPr>
          <w:b/>
          <w:bCs/>
          <w:sz w:val="28"/>
          <w:szCs w:val="28"/>
          <w:rtl/>
          <w:lang w:bidi="prs-AF"/>
        </w:rPr>
        <w:t xml:space="preserve"> </w:t>
      </w:r>
      <w:hyperlink r:id="rId7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www.acbar.org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 و</w:t>
      </w:r>
      <w:r w:rsidRPr="00F82721">
        <w:rPr>
          <w:b/>
          <w:bCs/>
          <w:sz w:val="28"/>
          <w:szCs w:val="28"/>
        </w:rPr>
        <w:t>www.Jobs.af</w:t>
      </w:r>
      <w:r w:rsidRPr="00F82721"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</w:rPr>
      </w:pPr>
      <w:r w:rsidRPr="00F82721">
        <w:rPr>
          <w:b/>
          <w:bCs/>
          <w:sz w:val="28"/>
          <w:szCs w:val="28"/>
          <w:rtl/>
        </w:rPr>
        <w:t>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بااحترام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دوکتور مطیع الله (شرق)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ریس انستیتوت علوم صحی پوهاند غضنفر</w:t>
      </w:r>
    </w:p>
    <w:p w:rsidR="00AB029F" w:rsidRPr="00F82721" w:rsidRDefault="00AB029F" w:rsidP="00AB029F">
      <w:pPr>
        <w:bidi/>
        <w:spacing w:after="0" w:line="240" w:lineRule="auto"/>
        <w:ind w:left="418" w:right="567" w:hanging="425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وسرپرست ریاست عمومی منابع بشری</w:t>
      </w:r>
    </w:p>
    <w:p w:rsidR="008418FC" w:rsidRPr="00F82721" w:rsidRDefault="008418FC" w:rsidP="00AB029F">
      <w:pPr>
        <w:bidi/>
        <w:rPr>
          <w:rFonts w:asciiTheme="majorBidi" w:hAnsiTheme="majorBidi" w:cstheme="majorBidi"/>
          <w:lang w:bidi="fa-IR"/>
        </w:rPr>
      </w:pPr>
    </w:p>
    <w:sectPr w:rsidR="008418FC" w:rsidRPr="00F82721" w:rsidSect="002B4B73">
      <w:pgSz w:w="11906" w:h="16838" w:code="9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840CCE"/>
    <w:multiLevelType w:val="hybridMultilevel"/>
    <w:tmpl w:val="0012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8CC"/>
    <w:multiLevelType w:val="hybridMultilevel"/>
    <w:tmpl w:val="48126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7105B"/>
    <w:multiLevelType w:val="hybridMultilevel"/>
    <w:tmpl w:val="493CE0EA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C036685"/>
    <w:multiLevelType w:val="hybridMultilevel"/>
    <w:tmpl w:val="B254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3E79"/>
    <w:multiLevelType w:val="hybridMultilevel"/>
    <w:tmpl w:val="F6ACD950"/>
    <w:lvl w:ilvl="0" w:tplc="3FE6CD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F0827"/>
    <w:multiLevelType w:val="hybridMultilevel"/>
    <w:tmpl w:val="D8D6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CF603EA"/>
    <w:multiLevelType w:val="hybridMultilevel"/>
    <w:tmpl w:val="8AE4F49E"/>
    <w:lvl w:ilvl="0" w:tplc="37F87802">
      <w:start w:val="1"/>
      <w:numFmt w:val="arabicAlpha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14F53EB"/>
    <w:multiLevelType w:val="hybridMultilevel"/>
    <w:tmpl w:val="42EA70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B6B08"/>
    <w:multiLevelType w:val="hybridMultilevel"/>
    <w:tmpl w:val="B3009A04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91C04CA"/>
    <w:multiLevelType w:val="hybridMultilevel"/>
    <w:tmpl w:val="D5F498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D85103"/>
    <w:multiLevelType w:val="hybridMultilevel"/>
    <w:tmpl w:val="6A86116E"/>
    <w:lvl w:ilvl="0" w:tplc="7968082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3070D"/>
    <w:multiLevelType w:val="hybridMultilevel"/>
    <w:tmpl w:val="3EE0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0179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B03D1"/>
    <w:multiLevelType w:val="hybridMultilevel"/>
    <w:tmpl w:val="39142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1"/>
  </w:num>
  <w:num w:numId="12">
    <w:abstractNumId w:val="13"/>
  </w:num>
  <w:num w:numId="13">
    <w:abstractNumId w:val="2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535D6"/>
    <w:rsid w:val="0008386E"/>
    <w:rsid w:val="000A2EE2"/>
    <w:rsid w:val="000E3F33"/>
    <w:rsid w:val="001064E2"/>
    <w:rsid w:val="001376F8"/>
    <w:rsid w:val="0015050E"/>
    <w:rsid w:val="00186BB9"/>
    <w:rsid w:val="001C0B83"/>
    <w:rsid w:val="001D6C8F"/>
    <w:rsid w:val="001E5FD9"/>
    <w:rsid w:val="00242893"/>
    <w:rsid w:val="00243316"/>
    <w:rsid w:val="002B4B73"/>
    <w:rsid w:val="002D031A"/>
    <w:rsid w:val="002D5FC2"/>
    <w:rsid w:val="00301E34"/>
    <w:rsid w:val="00335045"/>
    <w:rsid w:val="00366A47"/>
    <w:rsid w:val="00394E60"/>
    <w:rsid w:val="003B3A79"/>
    <w:rsid w:val="00442D4A"/>
    <w:rsid w:val="00444395"/>
    <w:rsid w:val="00453A31"/>
    <w:rsid w:val="00471E1D"/>
    <w:rsid w:val="00490EAC"/>
    <w:rsid w:val="004A3E9D"/>
    <w:rsid w:val="00515A07"/>
    <w:rsid w:val="005513FF"/>
    <w:rsid w:val="0056008C"/>
    <w:rsid w:val="005632B4"/>
    <w:rsid w:val="005773CD"/>
    <w:rsid w:val="00595736"/>
    <w:rsid w:val="005B3A28"/>
    <w:rsid w:val="005B63F5"/>
    <w:rsid w:val="005C7A2C"/>
    <w:rsid w:val="005F5D7B"/>
    <w:rsid w:val="0061393F"/>
    <w:rsid w:val="0062687A"/>
    <w:rsid w:val="006505C6"/>
    <w:rsid w:val="006802CF"/>
    <w:rsid w:val="006C0747"/>
    <w:rsid w:val="00701179"/>
    <w:rsid w:val="0071297D"/>
    <w:rsid w:val="007140AD"/>
    <w:rsid w:val="00714CAA"/>
    <w:rsid w:val="00794BE3"/>
    <w:rsid w:val="00796AB8"/>
    <w:rsid w:val="007C14D2"/>
    <w:rsid w:val="007D124C"/>
    <w:rsid w:val="007F13EF"/>
    <w:rsid w:val="00833F8D"/>
    <w:rsid w:val="008418FC"/>
    <w:rsid w:val="008A2E96"/>
    <w:rsid w:val="009B6655"/>
    <w:rsid w:val="009E5150"/>
    <w:rsid w:val="00A567ED"/>
    <w:rsid w:val="00A57633"/>
    <w:rsid w:val="00A57E93"/>
    <w:rsid w:val="00AB029F"/>
    <w:rsid w:val="00B00C3E"/>
    <w:rsid w:val="00B3139F"/>
    <w:rsid w:val="00B727A4"/>
    <w:rsid w:val="00BB4BAF"/>
    <w:rsid w:val="00BF66A3"/>
    <w:rsid w:val="00C14FC7"/>
    <w:rsid w:val="00C64321"/>
    <w:rsid w:val="00CA2CC8"/>
    <w:rsid w:val="00CA4B86"/>
    <w:rsid w:val="00CD7E09"/>
    <w:rsid w:val="00D50B9C"/>
    <w:rsid w:val="00DC0D8C"/>
    <w:rsid w:val="00DD6CEC"/>
    <w:rsid w:val="00E0677F"/>
    <w:rsid w:val="00E22832"/>
    <w:rsid w:val="00E4426D"/>
    <w:rsid w:val="00E820D7"/>
    <w:rsid w:val="00E926D7"/>
    <w:rsid w:val="00E93D80"/>
    <w:rsid w:val="00F02020"/>
    <w:rsid w:val="00F50F75"/>
    <w:rsid w:val="00F54D4D"/>
    <w:rsid w:val="00F60CEA"/>
    <w:rsid w:val="00F65D04"/>
    <w:rsid w:val="00F82721"/>
    <w:rsid w:val="00FC1E21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5FC1F-AA1C-4CA5-B4EE-D68ACA69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B00C3E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E22832"/>
  </w:style>
  <w:style w:type="character" w:styleId="Hyperlink">
    <w:name w:val="Hyperlink"/>
    <w:uiPriority w:val="99"/>
    <w:semiHidden/>
    <w:unhideWhenUsed/>
    <w:rsid w:val="00AB029F"/>
    <w:rPr>
      <w:color w:val="0000FF"/>
      <w:u w:val="single"/>
    </w:rPr>
  </w:style>
  <w:style w:type="table" w:customStyle="1" w:styleId="PlainTable11">
    <w:name w:val="Plain Table 11"/>
    <w:basedOn w:val="TableNormal"/>
    <w:uiPriority w:val="41"/>
    <w:rsid w:val="00FD5E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563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6</cp:revision>
  <cp:lastPrinted>2018-08-25T10:23:00Z</cp:lastPrinted>
  <dcterms:created xsi:type="dcterms:W3CDTF">2021-08-09T05:04:00Z</dcterms:created>
  <dcterms:modified xsi:type="dcterms:W3CDTF">2021-08-10T06:05:00Z</dcterms:modified>
</cp:coreProperties>
</file>